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bookmark=id.gjdgxs" w:id="0"/>
    <w:bookmarkEnd w:id="0"/>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bookmarkStart w:colFirst="0" w:colLast="0" w:name="bookmark=id.30j0zll" w:id="1"/>
      <w:bookmarkEnd w:id="1"/>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Bando Concorso  SARDEGNA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Esploratori della Memoria” -  aa.ss. 2024/2025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3366"/>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Associazione Nazionale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fra Mutilati ed Invalidi di Guerra e Fondazione</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Comitato Regionale Sardegna</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Viale Diaz, 203 - 09125 Cagliari</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8"/>
          <w:szCs w:val="28"/>
          <w:u w:val="none"/>
          <w:shd w:fill="auto" w:val="clear"/>
          <w:vertAlign w:val="baseline"/>
          <w:rtl w:val="0"/>
        </w:rPr>
        <w:t xml:space="preserve">Comitato Regionale Anmig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8"/>
          <w:szCs w:val="28"/>
          <w:u w:val="none"/>
          <w:shd w:fill="auto" w:val="clear"/>
          <w:vertAlign w:val="baseline"/>
          <w:rtl w:val="0"/>
        </w:rPr>
        <w:t xml:space="preserve">SARDEGNA</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Open Sans" w:cs="Open Sans" w:eastAsia="Open Sans" w:hAnsi="Open Sans"/>
          <w:b w:val="0"/>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0"/>
          <w:i w:val="0"/>
          <w:smallCaps w:val="0"/>
          <w:strike w:val="0"/>
          <w:color w:val="000000"/>
          <w:sz w:val="28"/>
          <w:szCs w:val="28"/>
          <w:u w:val="none"/>
          <w:shd w:fill="auto" w:val="clear"/>
          <w:vertAlign w:val="baseline"/>
          <w:rtl w:val="0"/>
        </w:rPr>
        <w:t xml:space="preserve">PROGETTO “PIETRE DELLA MEMORIA”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Open Sans" w:cs="Open Sans" w:eastAsia="Open Sans" w:hAnsi="Open Sans"/>
          <w:b w:val="0"/>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0"/>
          <w:i w:val="0"/>
          <w:smallCaps w:val="0"/>
          <w:strike w:val="0"/>
          <w:color w:val="000000"/>
          <w:sz w:val="28"/>
          <w:szCs w:val="28"/>
          <w:u w:val="none"/>
          <w:shd w:fill="auto" w:val="clear"/>
          <w:vertAlign w:val="baseline"/>
          <w:rtl w:val="0"/>
        </w:rPr>
        <w:t xml:space="preserve">CONCORSO “ESPLORATORI DELLA MEMORIA” A.S. 2024/25</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Open Sans" w:cs="Open Sans" w:eastAsia="Open Sans" w:hAnsi="Open Sans"/>
          <w:b w:val="0"/>
          <w:i w:val="0"/>
          <w:smallCaps w:val="0"/>
          <w:strike w:val="0"/>
          <w:color w:val="000000"/>
          <w:sz w:val="26"/>
          <w:szCs w:val="26"/>
          <w:u w:val="none"/>
          <w:shd w:fill="auto" w:val="clear"/>
          <w:vertAlign w:val="baseline"/>
        </w:rPr>
      </w:pPr>
      <w:r w:rsidDel="00000000" w:rsidR="00000000" w:rsidRPr="00000000">
        <w:rPr>
          <w:rFonts w:ascii="Open Sans" w:cs="Open Sans" w:eastAsia="Open Sans" w:hAnsi="Open Sans"/>
          <w:b w:val="0"/>
          <w:i w:val="0"/>
          <w:smallCaps w:val="0"/>
          <w:strike w:val="0"/>
          <w:color w:val="000000"/>
          <w:sz w:val="26"/>
          <w:szCs w:val="26"/>
          <w:u w:val="none"/>
          <w:shd w:fill="auto" w:val="clear"/>
          <w:vertAlign w:val="baseline"/>
          <w:rtl w:val="0"/>
        </w:rPr>
        <w:t xml:space="preserve">Riservato agli alunni delle scuole Primarie, Secondarie di Primo grado,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Open Sans" w:cs="Open Sans" w:eastAsia="Open Sans" w:hAnsi="Open Sans"/>
          <w:b w:val="0"/>
          <w:i w:val="0"/>
          <w:smallCaps w:val="0"/>
          <w:strike w:val="0"/>
          <w:color w:val="000000"/>
          <w:sz w:val="26"/>
          <w:szCs w:val="26"/>
          <w:u w:val="none"/>
          <w:shd w:fill="auto" w:val="clear"/>
          <w:vertAlign w:val="baseline"/>
        </w:rPr>
      </w:pPr>
      <w:r w:rsidDel="00000000" w:rsidR="00000000" w:rsidRPr="00000000">
        <w:rPr>
          <w:rFonts w:ascii="Open Sans" w:cs="Open Sans" w:eastAsia="Open Sans" w:hAnsi="Open Sans"/>
          <w:b w:val="0"/>
          <w:i w:val="0"/>
          <w:smallCaps w:val="0"/>
          <w:strike w:val="0"/>
          <w:color w:val="000000"/>
          <w:sz w:val="26"/>
          <w:szCs w:val="26"/>
          <w:u w:val="none"/>
          <w:shd w:fill="auto" w:val="clear"/>
          <w:vertAlign w:val="baseline"/>
          <w:rtl w:val="0"/>
        </w:rPr>
        <w:t xml:space="preserve">Secondarie di secondo grado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Open Sans" w:cs="Open Sans" w:eastAsia="Open Sans" w:hAnsi="Open Sans"/>
          <w:b w:val="0"/>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0"/>
          <w:i w:val="0"/>
          <w:smallCaps w:val="0"/>
          <w:strike w:val="0"/>
          <w:color w:val="000000"/>
          <w:sz w:val="28"/>
          <w:szCs w:val="28"/>
          <w:u w:val="none"/>
          <w:shd w:fill="auto" w:val="clear"/>
          <w:vertAlign w:val="baseline"/>
          <w:rtl w:val="0"/>
        </w:rPr>
        <w:t xml:space="preserve">della regione SARDEGNA</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Open Sans" w:cs="Open Sans" w:eastAsia="Open Sans" w:hAnsi="Open Sans"/>
          <w:b w:val="0"/>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0"/>
          <w:i w:val="0"/>
          <w:smallCaps w:val="0"/>
          <w:strike w:val="0"/>
          <w:color w:val="000000"/>
          <w:sz w:val="28"/>
          <w:szCs w:val="28"/>
          <w:u w:val="none"/>
          <w:shd w:fill="auto" w:val="clear"/>
          <w:vertAlign w:val="baseline"/>
          <w:rtl w:val="0"/>
        </w:rPr>
        <w:t xml:space="preserve">BANDO E REGOLAMENTO CONCORSO</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CAPO I - OBIETTIVI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Il concorso intende perseguire la seguente finalità educativa: promozione del dialogo trans-generazionale attraverso la conoscenza critica degli eventi storici e la competenza documentale ed interpretativa relative agli eventi della prima e seconda guerra mondiale e guerra di Liberazione. Tale finalità educativa viene perseguita attraversi i seguenti obiettivi specifici di apprendimento:</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 termini di conoscenze</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Acquisizione/potenziamento, da parte degli studenti, delle seguenti conoscenze: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la storia del proprio territorio;</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lo sviluppo e la fenomenologia degli eventi bellici;</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gli strumenti ed i metodi di selezione, conservazione e catalogazione dei documenti storici;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gli strumenti ed i metodi di raccolta delle testimonianze orali e documentali</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 termini di competenze</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Acquisizione/potenziamento, da parte degli studenti, delle seguenti competenze: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osservare il territorio;</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leggere nel territorio i segni della storia, con particolare attenzione alle tracce monumentali;</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leggere nei monumenti (grandi e piccoli) del proprio territorio le azioni e gli eventi umani;</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leggere gli eventi storici nella prospettiva di una cultura di pace;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raccogliere testimonianze orali e documentali;</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selezionare informazioni e documenti;</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catalogare;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Saper utilizzare supporti informatici per catalogazione e  apprendimento della storia</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CAPO II - FASI E SEQUENZE DI SVOLGIMENTO</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Ogni scuola provvederà ad individuare l'insegnante che seguirà il progetto didattico nel suo itinere e che si impegnerà a tenere i rapporti con i curatori del progetto Pietre della Memoria.</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La Scuola invierà entro la data indicata al Capo VI "Scadenze" la scheda di iscrizione, allegata al presente Bando, al seguente indirizzo e-mail: </w:t>
      </w: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sardegna.esploratori@gmail.com</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N.B.: la scheda di iscrizione deve riportare il timbro della Scuola e la firma del Dirigente Scolastico</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Le classi coinvolte nel progetto effettueranno la ricerca sul territorio di monumenti, lapidi, lastre commemorative, steli, cippi che ricordino uomini e fatti della prima e seconda guerra mondiale e guerra di Liberazione secondo la scheda - guida del progetto Pietre della Memoria. I risultati della ricerca saranno inseriti e pubblicati sul sito www.pietredellamemoria.it</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 dati e le foto raccolte, oltre che costituire materiali per il censimento generale, potranno essere utilizzati per la realizzazione di documenti degli Esploratori della Memoria in formato digitale e cartaceo.</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CAPO III — COMPITO UNITARIO DA SVOLGERE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II compito unitario da svolgere si articola nelle seguenti azioni culturali e didattiche: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-Ricerca, catalogazione censimento sul sito www.pietredellamemoria.it , secondo una scheda predisposta dall’ANMIG, di monumenti, lapidi, lastre commemorative, steli e cippi relativi alla prima e seconda guerra mondiale e alla guerra di Liberazione. Non sarà valutato il censimento di schede di reperti già presenti nel sito www.pietredellamemoria.it alla data del 15 DICEMBRE 2024.</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B</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-Produzione multimediale di interviste-video a testimoni (bisnonno, nonno, bisnonna, nonna, anche “adottivi”) che raccontino momenti della guerra o dell’attesa a casa dei soldati al fronte: video e presentazioni multimediali, documentazioni, ecc. (rielaborazioni creative video-testimonianze con adeguata contestualizzazione storica, creazioni multidisciplinari).</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C-</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Scritti originali commentati con raccolta di documenti o foto familiari di lettere o diari relativi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alla prima e seconda guerra mondiale e della guerra di Liberazione.</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D</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-Costruzione di “Itinerari della Memoria” sotto la forma di video o produzioni multimediali contenenti rappresentazioni e/o notizie sulle Pietre già censite e approfondimenti di storia locale, con l’utilizzo eventuale della mappa presente sul sito www.pietredellamemoria.it in cui sono indicate le “Pietre” già censite;</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Progettazione e costruzione in scala, (con resina o altro materiale) attraverso l’utilizzo di stampante 3D, di modellino di una Pietra della Memoria (monumento, cippo, stele…). Nel progetto vengono coinvolte varie discipline: storia, storia dell’arte, educazione civica, discipline tecnologiche e informatica in una globale visione di cittadinanza attiva, consentendo a studenti ipovedenti o non vedenti di apprezzare forma e collocazione dei monumenti nel contesto sociale e storico della recente storia locale e agli altri di utilizzare anche il senso del tatto per apprezzare le caratteristiche del monumento.</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CAPO IV – VALUTAZIONE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Il punteggio raggiunto da ogni scuola partecipante sarà così computato:</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 Punti 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ogni scheda correttamente compilata on line con tutte le scritte presenti e inserita con foto (obbligatoriamente 1 principale, cioè di insieme, più tre/quattro da varie angolazioni e di dettagli)</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NB: Per scheda correttamente compilata s’intende quella completa di titolo, descrizione, foto principale più foto (almeno 3) per la galleria (vietata copia da web, riproduzioni da libri o pubblicazioni), collocazione geografica, materiali, stato conservazione, contenuti (iscrizioni, tutte, anche se presenti centinai</w:t>
      </w:r>
      <w:r w:rsidDel="00000000" w:rsidR="00000000" w:rsidRPr="00000000">
        <w:rPr>
          <w:rFonts w:ascii="Open Sans" w:cs="Open Sans" w:eastAsia="Open Sans" w:hAnsi="Open Sans"/>
          <w:sz w:val="24"/>
          <w:szCs w:val="24"/>
          <w:rtl w:val="0"/>
        </w:rPr>
        <w:t xml:space="preserve">a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di nomi), simboli. Non saranno prese in considerazione schede di censimento di reperti già presenti sul sito www.pietredellamemoria.it alla data del 15 dicembre 202</w:t>
      </w:r>
      <w:r w:rsidDel="00000000" w:rsidR="00000000" w:rsidRPr="00000000">
        <w:rPr>
          <w:rFonts w:ascii="Open Sans" w:cs="Open Sans" w:eastAsia="Open Sans" w:hAnsi="Open Sans"/>
          <w:sz w:val="24"/>
          <w:szCs w:val="24"/>
          <w:rtl w:val="0"/>
        </w:rPr>
        <w:t xml:space="preserve">4</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a/1) Bonus di ulteriori 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punti per la compilazione del campo “Notizie e contestualizzazione storica” in modo non generico ma con un esaustivo riferimento all’evento nel territorio ove la “pietra” è stata posta.</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i Memoriali e i Parchi della Rimembranza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20 punti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la scheda più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2 punti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ogni sezione censita.</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b) punti 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ogni produzione multimediale video-servizio montato (minimo 10 minuti - massimo 15).</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c) punti 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ogni semplice video-intervista (minimo 10 minuti - massimo 15)</w:t>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d) punti 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ogni reperto documentale originale familiare (fotografie, lettere, cartoline, documenti) riprodotto e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censito con l’apposita scheda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Max 3 di ciascun genere o della stessa persona.</w:t>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fino a 50 punti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per contestualizzazione storica, progettazione e costruzione con l’utilizzo di stampante 3D di modellino di monumenti censiti di cui punti 20 per contestualizzazione storica e  progettazione, punti 30 per la realizzazione della stampa.</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Tutte le pietre censite dovranno essere inserite, a cura dei partecipanti, nel sito</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www.pietredellamemoria.it dopo l’accreditamento della scuola sul sito; video, foto e/o</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documenti andranno consegnate in altre piattaforme o supporti informatici indicati dall’ANMIG, nei format stabiliti e con le modalità che saranno a suo tempo fornite. I video saranno pubblicati nel canale YouTube Pietre della Memoria. Per i prodotti multimediali, filmati o semplici interviste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in ogni caso di durata massima di 15 minuti)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sarà fornita una brevissima sigla introduttiva da apporre in testa unitamente al nome della scuola e il titolo della produzione; il tempo limite massimo del filmato va inteso sigla inclusa. È vietato l’uso di canzoni e/o musiche non libere dai diritti d’autore (attingere ai siti di musica free). Per la pubblicazione dei filmati e /o delle produzioni multimediali in genere dove compaiono persone (in particolare gli studenti) è necessaria la liberatoria firmata. Ogni notizia riproposta nelle schede servilmente (copia e incolla) da testi o siti dovrà riportare la fonte dalla quale è tratta.</w:t>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CAPO V - VINCITORI DEL CONCORSO</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Alle scuole vincitrici della ricerca andrà uno stendardo quali scuole sedi di “Esploratori della Memoria”. A tutti gli alunni partecipanti verrà consegnato un diploma individuale di “Esploratore della Memoria”.</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CAPO VI – SCADENZE</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 Adesione al Concorso “Esploratori della Memoria” entro il 15 DICEMBRE 2024 da inviare via mail a  </w:t>
      </w: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sardegna.esploratori@gmail.com</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b) Consegna dei lavori (ALLEGATO B) entro il 31 marzo 2025 (schede compilate on line; video, file foto e file documenti spediti con WeTransfer (o analogo sistema) agli indirizzi di posta elettronica: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 pari data, al fine di evitare errori od omissioni nel conteggio per la valutazione, deve essere inviata (sempre via mail all’indirizzo indicato nelle informative) la lista dettagliata dei lavori presentati. Elenco delle schede censite inserite nel sito; elenco dei filmati, elenco delle foto e/o dei documenti consegnati via WeTransfer o analogo sistema.</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 Cerimonia di premiazione entro fine A.S. 24/25</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Cagliari, 21 ottobre 2024</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 Referenti Regionali                                                          Il Presidente Regionale Anmig</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Grazia Fadda e Claretta Vacca                                                           Agnese Delogu</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CONTATTI:</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Anmig Regione Sardegna</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Segreteria: Tel. 334 3553170</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presidenzaregsardegnaanmig@gmail.com</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email: sardegna.esploratori@gmail.com</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Referente regionale progetto tel. 347 2814393</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email: grazia.fadda@gmail.com</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pgSz w:h="16838" w:w="11906" w:orient="portrait"/>
      <w:pgMar w:bottom="1134" w:top="330"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ambr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xtbody" w:customStyle="1">
    <w:name w:val="Text body"/>
    <w:basedOn w:val="Normale"/>
    <w:rsid w:val="00C47FD4"/>
    <w:pPr>
      <w:widowControl w:val="0"/>
      <w:suppressAutoHyphens w:val="1"/>
      <w:autoSpaceDN w:val="0"/>
      <w:spacing w:after="120" w:line="240" w:lineRule="auto"/>
      <w:textAlignment w:val="baseline"/>
    </w:pPr>
    <w:rPr>
      <w:rFonts w:ascii="Times New Roman" w:cs="Arial" w:eastAsia="SimSun" w:hAnsi="Times New Roman"/>
      <w:kern w:val="3"/>
      <w:sz w:val="24"/>
      <w:szCs w:val="24"/>
      <w:lang w:bidi="hi-IN"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zUaKVDg6WP6kwo808LGdLLFDmA==">CgMxLjAyCWlkLmdqZGd4czIKaWQuMzBqMHpsbDgAciExR1d4MzJjRXI1RDRpNWZRM2NDQ3B5SDBXQ3cyUExFQWI=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2024-10-21T16:58:00Z</dcterms:created>
  <dc:creator>Agnese Delogu</dc:creator>
</cp:coreProperties>
</file>